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C46E" w14:textId="77777777" w:rsidR="00C55AD1" w:rsidRDefault="00C55AD1" w:rsidP="00C55AD1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</w:t>
      </w:r>
      <w:r>
        <w:rPr>
          <w:b/>
          <w:bCs/>
          <w:sz w:val="22"/>
          <w:szCs w:val="22"/>
        </w:rPr>
        <w:t>EGULAMIN OGÓLNY ZAJĘĆ Z PRZEDMIOTÓW</w:t>
      </w:r>
      <w:r>
        <w:rPr>
          <w:b/>
          <w:bCs/>
          <w:sz w:val="28"/>
          <w:szCs w:val="28"/>
        </w:rPr>
        <w:t>:</w:t>
      </w:r>
    </w:p>
    <w:p w14:paraId="24FD7D97" w14:textId="4885B2F3" w:rsidR="00C55AD1" w:rsidRDefault="00C55AD1" w:rsidP="00C55AD1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Technologia postaci leku, biofarmacja, farmacja praktyczna w aptece,</w:t>
      </w:r>
    </w:p>
    <w:p w14:paraId="2BC7C43A" w14:textId="77777777" w:rsidR="00C55AD1" w:rsidRDefault="00C55AD1" w:rsidP="00C55AD1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dla studentów Wydziału Farmaceutycznego UJCM</w:t>
      </w:r>
    </w:p>
    <w:p w14:paraId="29BFABA8" w14:textId="77777777" w:rsidR="00C55AD1" w:rsidRDefault="00C55AD1" w:rsidP="00C55AD1">
      <w:pPr>
        <w:pStyle w:val="Default"/>
        <w:jc w:val="both"/>
        <w:rPr>
          <w:sz w:val="23"/>
          <w:szCs w:val="23"/>
        </w:rPr>
      </w:pPr>
    </w:p>
    <w:p w14:paraId="19F1C3CC" w14:textId="2E0AA885" w:rsidR="00A70850" w:rsidRDefault="00C55AD1" w:rsidP="00C55AD1">
      <w:pPr>
        <w:pStyle w:val="Default"/>
        <w:numPr>
          <w:ilvl w:val="0"/>
          <w:numId w:val="7"/>
        </w:numPr>
        <w:spacing w:after="74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Koordynator</w:t>
      </w:r>
      <w:r w:rsidR="00A70850">
        <w:rPr>
          <w:sz w:val="22"/>
          <w:szCs w:val="22"/>
        </w:rPr>
        <w:t>ami przedmiotów są:</w:t>
      </w:r>
    </w:p>
    <w:p w14:paraId="7F1BF1C2" w14:textId="77777777" w:rsidR="00A70850" w:rsidRPr="00A70850" w:rsidRDefault="00A70850" w:rsidP="00A7085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color w:val="000000"/>
        </w:rPr>
      </w:pPr>
      <w:r w:rsidRPr="00A70850">
        <w:rPr>
          <w:rFonts w:ascii="Times New Roman" w:hAnsi="Times New Roman" w:cs="Times New Roman"/>
          <w:color w:val="000000"/>
        </w:rPr>
        <w:t xml:space="preserve">Biofarmacja: </w:t>
      </w:r>
      <w:r w:rsidRPr="00A70850">
        <w:rPr>
          <w:rFonts w:ascii="Times New Roman" w:hAnsi="Times New Roman" w:cs="Times New Roman"/>
          <w:b/>
          <w:bCs/>
          <w:color w:val="000000"/>
        </w:rPr>
        <w:t>prof. dr hab. Aleksander Mendyk</w:t>
      </w:r>
      <w:r w:rsidRPr="00A70850">
        <w:rPr>
          <w:rFonts w:ascii="Times New Roman" w:hAnsi="Times New Roman" w:cs="Times New Roman"/>
          <w:color w:val="000000"/>
        </w:rPr>
        <w:t xml:space="preserve"> </w:t>
      </w:r>
    </w:p>
    <w:p w14:paraId="271B04EC" w14:textId="72A44178" w:rsidR="00A70850" w:rsidRDefault="00336EE7" w:rsidP="00A70850">
      <w:pPr>
        <w:pStyle w:val="Default"/>
        <w:numPr>
          <w:ilvl w:val="0"/>
          <w:numId w:val="8"/>
        </w:numPr>
        <w:spacing w:after="74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Technologia Postaci Leku</w:t>
      </w:r>
      <w:r w:rsidR="00A70850">
        <w:rPr>
          <w:sz w:val="22"/>
          <w:szCs w:val="22"/>
        </w:rPr>
        <w:t xml:space="preserve">: </w:t>
      </w:r>
      <w:r w:rsidR="00A70850" w:rsidRPr="00A70850">
        <w:rPr>
          <w:b/>
          <w:bCs/>
          <w:sz w:val="22"/>
          <w:szCs w:val="22"/>
        </w:rPr>
        <w:t>dr Witold Jamróz</w:t>
      </w:r>
    </w:p>
    <w:p w14:paraId="2173D83F" w14:textId="26C38E63" w:rsidR="00A70850" w:rsidRPr="00A70850" w:rsidRDefault="00A70850" w:rsidP="00A70850">
      <w:pPr>
        <w:pStyle w:val="Default"/>
        <w:spacing w:after="74" w:line="276" w:lineRule="auto"/>
        <w:ind w:left="1080"/>
        <w:jc w:val="both"/>
        <w:rPr>
          <w:sz w:val="22"/>
          <w:szCs w:val="22"/>
        </w:rPr>
      </w:pPr>
      <w:r w:rsidRPr="00A70850">
        <w:rPr>
          <w:sz w:val="22"/>
          <w:szCs w:val="22"/>
        </w:rPr>
        <w:t>Osobami odpowiedzialnymi za realizację ćwiczeń w ramach przedmiot</w:t>
      </w:r>
      <w:r>
        <w:rPr>
          <w:sz w:val="22"/>
          <w:szCs w:val="22"/>
        </w:rPr>
        <w:t>u</w:t>
      </w:r>
      <w:r w:rsidRPr="00A70850">
        <w:rPr>
          <w:sz w:val="22"/>
          <w:szCs w:val="22"/>
        </w:rPr>
        <w:t xml:space="preserve">: </w:t>
      </w:r>
    </w:p>
    <w:p w14:paraId="757A28E9" w14:textId="0E2E456F" w:rsidR="00C55AD1" w:rsidRDefault="00A70850" w:rsidP="00A70850">
      <w:pPr>
        <w:pStyle w:val="Default"/>
        <w:numPr>
          <w:ilvl w:val="2"/>
          <w:numId w:val="11"/>
        </w:numPr>
        <w:spacing w:after="74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Semestr 6 - </w:t>
      </w:r>
      <w:r w:rsidR="00C55AD1">
        <w:rPr>
          <w:b/>
          <w:bCs/>
          <w:sz w:val="22"/>
          <w:szCs w:val="22"/>
        </w:rPr>
        <w:t xml:space="preserve">dr Aldona Maciejewska </w:t>
      </w:r>
    </w:p>
    <w:p w14:paraId="6A807A0A" w14:textId="50E7F011" w:rsidR="00C55AD1" w:rsidRDefault="00A70850" w:rsidP="00A70850">
      <w:pPr>
        <w:pStyle w:val="Default"/>
        <w:numPr>
          <w:ilvl w:val="2"/>
          <w:numId w:val="11"/>
        </w:numPr>
        <w:spacing w:after="74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Semestr 7 - </w:t>
      </w:r>
      <w:r w:rsidR="00C55AD1">
        <w:rPr>
          <w:b/>
          <w:bCs/>
          <w:sz w:val="22"/>
          <w:szCs w:val="22"/>
        </w:rPr>
        <w:t xml:space="preserve">dr Krzysztof Niwiński, </w:t>
      </w:r>
      <w:r w:rsidR="00407704">
        <w:rPr>
          <w:b/>
          <w:bCs/>
          <w:sz w:val="22"/>
          <w:szCs w:val="22"/>
        </w:rPr>
        <w:t>dr</w:t>
      </w:r>
      <w:r>
        <w:rPr>
          <w:b/>
          <w:bCs/>
          <w:sz w:val="22"/>
          <w:szCs w:val="22"/>
        </w:rPr>
        <w:t xml:space="preserve"> Anna Czech</w:t>
      </w:r>
      <w:r w:rsidR="00407704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 xml:space="preserve">dr </w:t>
      </w:r>
      <w:r w:rsidR="00407704">
        <w:rPr>
          <w:b/>
          <w:bCs/>
          <w:sz w:val="22"/>
          <w:szCs w:val="22"/>
        </w:rPr>
        <w:t>Witold Brniak</w:t>
      </w:r>
      <w:r w:rsidR="00C55AD1">
        <w:rPr>
          <w:b/>
          <w:bCs/>
          <w:sz w:val="22"/>
          <w:szCs w:val="22"/>
        </w:rPr>
        <w:t xml:space="preserve"> </w:t>
      </w:r>
    </w:p>
    <w:p w14:paraId="5DD6B429" w14:textId="45303839" w:rsidR="00C55AD1" w:rsidRDefault="00A70850" w:rsidP="00A70850">
      <w:pPr>
        <w:pStyle w:val="Default"/>
        <w:numPr>
          <w:ilvl w:val="2"/>
          <w:numId w:val="11"/>
        </w:numPr>
        <w:spacing w:after="74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Semestr 9 - </w:t>
      </w:r>
      <w:r w:rsidR="00C55AD1">
        <w:rPr>
          <w:b/>
          <w:bCs/>
          <w:sz w:val="22"/>
          <w:szCs w:val="22"/>
        </w:rPr>
        <w:t xml:space="preserve">dr </w:t>
      </w:r>
      <w:r>
        <w:rPr>
          <w:b/>
          <w:bCs/>
          <w:sz w:val="22"/>
          <w:szCs w:val="22"/>
        </w:rPr>
        <w:t xml:space="preserve">hab. </w:t>
      </w:r>
      <w:r w:rsidR="00C55AD1">
        <w:rPr>
          <w:b/>
          <w:bCs/>
          <w:sz w:val="22"/>
          <w:szCs w:val="22"/>
        </w:rPr>
        <w:t xml:space="preserve">Anna Krupa </w:t>
      </w:r>
    </w:p>
    <w:p w14:paraId="44287F32" w14:textId="03F4B6CD" w:rsidR="00C55AD1" w:rsidRPr="00336EE7" w:rsidRDefault="00336EE7" w:rsidP="00A70850">
      <w:pPr>
        <w:pStyle w:val="Default"/>
        <w:numPr>
          <w:ilvl w:val="0"/>
          <w:numId w:val="9"/>
        </w:numPr>
        <w:spacing w:after="74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Farmacja praktyczna w aptece</w:t>
      </w:r>
      <w:r w:rsidR="00A70850">
        <w:rPr>
          <w:sz w:val="22"/>
          <w:szCs w:val="22"/>
        </w:rPr>
        <w:t xml:space="preserve">: </w:t>
      </w:r>
      <w:r w:rsidR="00C55AD1">
        <w:rPr>
          <w:b/>
          <w:bCs/>
          <w:sz w:val="22"/>
          <w:szCs w:val="22"/>
        </w:rPr>
        <w:t xml:space="preserve">dr </w:t>
      </w:r>
      <w:r w:rsidR="00A70850">
        <w:rPr>
          <w:b/>
          <w:bCs/>
          <w:sz w:val="22"/>
          <w:szCs w:val="22"/>
        </w:rPr>
        <w:t>Jakub Szlęk</w:t>
      </w:r>
    </w:p>
    <w:p w14:paraId="60A4747C" w14:textId="77777777" w:rsidR="00C55AD1" w:rsidRDefault="00C55AD1" w:rsidP="00C55AD1">
      <w:pPr>
        <w:pStyle w:val="Default"/>
        <w:numPr>
          <w:ilvl w:val="0"/>
          <w:numId w:val="7"/>
        </w:numPr>
        <w:spacing w:after="74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Ilekroć w regulaminie pojawia się informacja o stronie internetowej Katedry Technologii Postaci Leku i Biofarmacji, dotyczy to serwisu dostępnego pod adresem: </w:t>
      </w:r>
      <w:hyperlink r:id="rId5" w:history="1">
        <w:r w:rsidRPr="00A64960">
          <w:rPr>
            <w:rStyle w:val="Hipercze"/>
            <w:sz w:val="22"/>
            <w:szCs w:val="22"/>
          </w:rPr>
          <w:t>http://www.farmacja.cm.uj.edu.pl/kontakt27</w:t>
        </w:r>
      </w:hyperlink>
      <w:r>
        <w:rPr>
          <w:sz w:val="22"/>
          <w:szCs w:val="22"/>
        </w:rPr>
        <w:t xml:space="preserve">  </w:t>
      </w:r>
    </w:p>
    <w:p w14:paraId="2015924A" w14:textId="77777777" w:rsidR="00C55AD1" w:rsidRDefault="00C55AD1" w:rsidP="00C55AD1">
      <w:pPr>
        <w:pStyle w:val="Default"/>
        <w:numPr>
          <w:ilvl w:val="0"/>
          <w:numId w:val="7"/>
        </w:numPr>
        <w:spacing w:after="74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sprawach nieobjętych Regulaminem ogólnym mają zastosowanie przepisy </w:t>
      </w:r>
      <w:r w:rsidR="00C80741">
        <w:rPr>
          <w:sz w:val="22"/>
          <w:szCs w:val="22"/>
        </w:rPr>
        <w:t>r</w:t>
      </w:r>
      <w:r>
        <w:rPr>
          <w:sz w:val="22"/>
          <w:szCs w:val="22"/>
        </w:rPr>
        <w:t xml:space="preserve">egulaminów szczegółowych poszczególnych przedmiotów, dostępne na stronie internetowej Katedry Technologii Postaci Leku i Biofarmacji. </w:t>
      </w:r>
    </w:p>
    <w:p w14:paraId="7699E12B" w14:textId="77777777" w:rsidR="00C55AD1" w:rsidRDefault="00C55AD1" w:rsidP="00C55AD1">
      <w:pPr>
        <w:pStyle w:val="Default"/>
        <w:numPr>
          <w:ilvl w:val="0"/>
          <w:numId w:val="7"/>
        </w:numPr>
        <w:spacing w:after="74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Informacje dotyczące organizacji przedmiotu, materiały do zajęć oraz wzór i zakres sprawozdań przekazywane są studentom </w:t>
      </w:r>
      <w:r w:rsidR="00336EE7">
        <w:rPr>
          <w:sz w:val="22"/>
          <w:szCs w:val="22"/>
        </w:rPr>
        <w:t xml:space="preserve">przez </w:t>
      </w:r>
      <w:r>
        <w:rPr>
          <w:sz w:val="22"/>
          <w:szCs w:val="22"/>
        </w:rPr>
        <w:t xml:space="preserve">stronę internetową Katedry Technologii Postaci Leku i Biofarmacji. </w:t>
      </w:r>
    </w:p>
    <w:p w14:paraId="086028FC" w14:textId="77777777" w:rsidR="00C55AD1" w:rsidRDefault="00C55AD1" w:rsidP="00C55AD1">
      <w:pPr>
        <w:pStyle w:val="Default"/>
        <w:numPr>
          <w:ilvl w:val="0"/>
          <w:numId w:val="7"/>
        </w:numPr>
        <w:spacing w:after="74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Zajęcia odbywają się zgodnie z harmonogramem ogłoszonym na stronie internetowej Katedry Technologii Postaci Leku i Biofarmacji, a także umieszczonym na tablicach ogłoszeniowych znajdujących się przy salach ćwiczeniowych oraz </w:t>
      </w:r>
      <w:r w:rsidR="00407704">
        <w:rPr>
          <w:sz w:val="22"/>
          <w:szCs w:val="22"/>
        </w:rPr>
        <w:t xml:space="preserve">przed </w:t>
      </w:r>
      <w:r>
        <w:rPr>
          <w:sz w:val="22"/>
          <w:szCs w:val="22"/>
        </w:rPr>
        <w:t>Katedr</w:t>
      </w:r>
      <w:r w:rsidR="00407704">
        <w:rPr>
          <w:sz w:val="22"/>
          <w:szCs w:val="22"/>
        </w:rPr>
        <w:t>ą</w:t>
      </w:r>
      <w:r>
        <w:rPr>
          <w:sz w:val="22"/>
          <w:szCs w:val="22"/>
        </w:rPr>
        <w:t xml:space="preserve"> Technologii Postaci Leku i Biofarmacji. </w:t>
      </w:r>
    </w:p>
    <w:p w14:paraId="6C10F07C" w14:textId="77777777" w:rsidR="00C55AD1" w:rsidRDefault="00407704" w:rsidP="00C55AD1">
      <w:pPr>
        <w:pStyle w:val="Default"/>
        <w:numPr>
          <w:ilvl w:val="0"/>
          <w:numId w:val="7"/>
        </w:numPr>
        <w:spacing w:after="74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Jakiekolwiek z</w:t>
      </w:r>
      <w:r w:rsidR="00C55AD1">
        <w:rPr>
          <w:sz w:val="22"/>
          <w:szCs w:val="22"/>
        </w:rPr>
        <w:t>mian</w:t>
      </w:r>
      <w:r>
        <w:rPr>
          <w:sz w:val="22"/>
          <w:szCs w:val="22"/>
        </w:rPr>
        <w:t>y</w:t>
      </w:r>
      <w:r w:rsidR="00C55AD1">
        <w:rPr>
          <w:sz w:val="22"/>
          <w:szCs w:val="22"/>
        </w:rPr>
        <w:t xml:space="preserve"> przynależności do grupy mus</w:t>
      </w:r>
      <w:r>
        <w:rPr>
          <w:sz w:val="22"/>
          <w:szCs w:val="22"/>
        </w:rPr>
        <w:t>zą</w:t>
      </w:r>
      <w:r w:rsidR="00C55AD1">
        <w:rPr>
          <w:sz w:val="22"/>
          <w:szCs w:val="22"/>
        </w:rPr>
        <w:t xml:space="preserve"> być uzgodnion</w:t>
      </w:r>
      <w:r>
        <w:rPr>
          <w:sz w:val="22"/>
          <w:szCs w:val="22"/>
        </w:rPr>
        <w:t>e</w:t>
      </w:r>
      <w:r w:rsidR="00C55AD1">
        <w:rPr>
          <w:sz w:val="22"/>
          <w:szCs w:val="22"/>
        </w:rPr>
        <w:t xml:space="preserve"> z osobą odpowiedzialną za zajęcia. </w:t>
      </w:r>
    </w:p>
    <w:p w14:paraId="60E6B3F0" w14:textId="77777777" w:rsidR="00C55AD1" w:rsidRDefault="00C55AD1" w:rsidP="00C55AD1">
      <w:pPr>
        <w:pStyle w:val="Default"/>
        <w:numPr>
          <w:ilvl w:val="0"/>
          <w:numId w:val="7"/>
        </w:numPr>
        <w:spacing w:after="74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Uczestnicząc w zajęciach studenci są zobowiązani do przestrzegania następujących zasad: </w:t>
      </w:r>
    </w:p>
    <w:p w14:paraId="0D91F7CD" w14:textId="77777777" w:rsidR="00C55AD1" w:rsidRDefault="00C55AD1" w:rsidP="00C55AD1">
      <w:pPr>
        <w:pStyle w:val="Default"/>
        <w:numPr>
          <w:ilvl w:val="0"/>
          <w:numId w:val="5"/>
        </w:numPr>
        <w:spacing w:after="74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zabrania się na terenie sali ćwiczeniowej korzystania z telefonów komórkowych, spożywania posiłków oraz picia napojów, </w:t>
      </w:r>
    </w:p>
    <w:p w14:paraId="33DC1F62" w14:textId="77777777" w:rsidR="00C55AD1" w:rsidRDefault="00C55AD1" w:rsidP="00C55AD1">
      <w:pPr>
        <w:pStyle w:val="Default"/>
        <w:numPr>
          <w:ilvl w:val="0"/>
          <w:numId w:val="5"/>
        </w:numPr>
        <w:spacing w:after="74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student jest zobowiązany do punktualnego przychodzenia na zajęcia, </w:t>
      </w:r>
    </w:p>
    <w:p w14:paraId="1EACB703" w14:textId="77777777" w:rsidR="00C55AD1" w:rsidRDefault="00C55AD1" w:rsidP="00C55AD1">
      <w:pPr>
        <w:pStyle w:val="Default"/>
        <w:numPr>
          <w:ilvl w:val="0"/>
          <w:numId w:val="5"/>
        </w:numPr>
        <w:spacing w:after="74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trakcie zajęć student musi być obecny na sali ćwiczeń, </w:t>
      </w:r>
    </w:p>
    <w:p w14:paraId="62F5C1B5" w14:textId="77777777" w:rsidR="00C55AD1" w:rsidRDefault="00C55AD1" w:rsidP="00C55AD1">
      <w:pPr>
        <w:pStyle w:val="Default"/>
        <w:numPr>
          <w:ilvl w:val="0"/>
          <w:numId w:val="5"/>
        </w:numPr>
        <w:spacing w:after="74" w:line="276" w:lineRule="auto"/>
        <w:ind w:right="-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zakończeniu pracy uczestnik jest zobowiązany pozostawić </w:t>
      </w:r>
      <w:r w:rsidR="005B1F97">
        <w:rPr>
          <w:sz w:val="22"/>
          <w:szCs w:val="22"/>
        </w:rPr>
        <w:t xml:space="preserve">porządek na </w:t>
      </w:r>
      <w:r>
        <w:rPr>
          <w:sz w:val="22"/>
          <w:szCs w:val="22"/>
        </w:rPr>
        <w:t>stanowisk</w:t>
      </w:r>
      <w:r w:rsidR="005B1F97">
        <w:rPr>
          <w:sz w:val="22"/>
          <w:szCs w:val="22"/>
        </w:rPr>
        <w:t>u pracy</w:t>
      </w:r>
      <w:r>
        <w:rPr>
          <w:sz w:val="22"/>
          <w:szCs w:val="22"/>
        </w:rPr>
        <w:t xml:space="preserve">, a urządzenia pozostawić w stanie zgodnym z dyspozycją prowadzącego zajęcia. </w:t>
      </w:r>
    </w:p>
    <w:p w14:paraId="091531DF" w14:textId="77777777" w:rsidR="00C55AD1" w:rsidRDefault="00C55AD1" w:rsidP="00C55AD1">
      <w:pPr>
        <w:pStyle w:val="Default"/>
        <w:numPr>
          <w:ilvl w:val="0"/>
          <w:numId w:val="7"/>
        </w:numPr>
        <w:spacing w:after="74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Studenci zobowiązani są przygotować </w:t>
      </w:r>
      <w:r w:rsidR="005B1F97">
        <w:rPr>
          <w:sz w:val="22"/>
          <w:szCs w:val="22"/>
        </w:rPr>
        <w:t xml:space="preserve">się z </w:t>
      </w:r>
      <w:r>
        <w:rPr>
          <w:sz w:val="22"/>
          <w:szCs w:val="22"/>
        </w:rPr>
        <w:t>zakres</w:t>
      </w:r>
      <w:r w:rsidR="005B1F97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5B1F97">
        <w:rPr>
          <w:sz w:val="22"/>
          <w:szCs w:val="22"/>
        </w:rPr>
        <w:t xml:space="preserve">teoretycznej problematyki dotyczącej </w:t>
      </w:r>
      <w:r w:rsidR="00094BCD">
        <w:rPr>
          <w:sz w:val="22"/>
          <w:szCs w:val="22"/>
        </w:rPr>
        <w:t>tematyki realizowanych</w:t>
      </w:r>
      <w:r w:rsidR="005B1F97">
        <w:rPr>
          <w:sz w:val="22"/>
          <w:szCs w:val="22"/>
        </w:rPr>
        <w:t xml:space="preserve"> zajęć</w:t>
      </w:r>
      <w:r>
        <w:rPr>
          <w:sz w:val="22"/>
          <w:szCs w:val="22"/>
        </w:rPr>
        <w:t xml:space="preserve">. </w:t>
      </w:r>
    </w:p>
    <w:p w14:paraId="0D26E7D2" w14:textId="77777777" w:rsidR="00C55AD1" w:rsidRDefault="00C55AD1" w:rsidP="00C55AD1">
      <w:pPr>
        <w:pStyle w:val="Default"/>
        <w:numPr>
          <w:ilvl w:val="0"/>
          <w:numId w:val="7"/>
        </w:numPr>
        <w:spacing w:after="74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Obecność na wszystkich ćwiczeniach jest obowiązkowa. Każda nieobecność musi być usprawiedliwiona. Sposób i termin </w:t>
      </w:r>
      <w:r w:rsidR="00094BCD">
        <w:rPr>
          <w:sz w:val="22"/>
          <w:szCs w:val="22"/>
        </w:rPr>
        <w:t xml:space="preserve">odrabiania </w:t>
      </w:r>
      <w:r>
        <w:rPr>
          <w:sz w:val="22"/>
          <w:szCs w:val="22"/>
        </w:rPr>
        <w:t xml:space="preserve">ćwiczenia jest każdorazowo uzgadniany z osobą </w:t>
      </w:r>
      <w:r w:rsidR="00094BCD">
        <w:rPr>
          <w:sz w:val="22"/>
          <w:szCs w:val="22"/>
        </w:rPr>
        <w:t xml:space="preserve">prowadzącą </w:t>
      </w:r>
      <w:r>
        <w:rPr>
          <w:sz w:val="22"/>
          <w:szCs w:val="22"/>
        </w:rPr>
        <w:t xml:space="preserve">zajęcia (patrz regulaminy szczegółowe zajęć). </w:t>
      </w:r>
    </w:p>
    <w:p w14:paraId="2898126C" w14:textId="77777777" w:rsidR="00C55AD1" w:rsidRDefault="00C55AD1" w:rsidP="00C55AD1">
      <w:pPr>
        <w:pStyle w:val="Default"/>
        <w:numPr>
          <w:ilvl w:val="0"/>
          <w:numId w:val="7"/>
        </w:numPr>
        <w:spacing w:after="74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nieobecności nieusprawiedliwionych student nie otrzymuje zaliczenia z ww. przedmiotów. </w:t>
      </w:r>
    </w:p>
    <w:p w14:paraId="6D077660" w14:textId="77777777" w:rsidR="00C55AD1" w:rsidRDefault="00C55AD1" w:rsidP="00C55AD1">
      <w:pPr>
        <w:pStyle w:val="Default"/>
        <w:numPr>
          <w:ilvl w:val="0"/>
          <w:numId w:val="7"/>
        </w:numPr>
        <w:spacing w:after="74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Zaliczenie ćwiczeń odbywa </w:t>
      </w:r>
      <w:r w:rsidR="00094BCD">
        <w:rPr>
          <w:sz w:val="22"/>
          <w:szCs w:val="22"/>
        </w:rPr>
        <w:t xml:space="preserve">się </w:t>
      </w:r>
      <w:r>
        <w:rPr>
          <w:sz w:val="22"/>
          <w:szCs w:val="22"/>
        </w:rPr>
        <w:t xml:space="preserve">na zasadach określonych w regulaminach szczegółowych poszczególnych przedmiotów. </w:t>
      </w:r>
    </w:p>
    <w:p w14:paraId="5255231B" w14:textId="77777777" w:rsidR="00C55AD1" w:rsidRDefault="00C55AD1" w:rsidP="00C55AD1">
      <w:pPr>
        <w:pStyle w:val="Defaul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razie uzyskania negatywnego wyniku student ma prawo </w:t>
      </w:r>
      <w:r w:rsidR="00094BCD">
        <w:rPr>
          <w:sz w:val="22"/>
          <w:szCs w:val="22"/>
        </w:rPr>
        <w:t xml:space="preserve">dwukrotnie </w:t>
      </w:r>
      <w:r>
        <w:rPr>
          <w:sz w:val="22"/>
          <w:szCs w:val="22"/>
        </w:rPr>
        <w:t xml:space="preserve">przystąpić do </w:t>
      </w:r>
      <w:r w:rsidR="00094BCD">
        <w:rPr>
          <w:sz w:val="22"/>
          <w:szCs w:val="22"/>
        </w:rPr>
        <w:t xml:space="preserve">poprawy </w:t>
      </w:r>
      <w:r>
        <w:rPr>
          <w:sz w:val="22"/>
          <w:szCs w:val="22"/>
        </w:rPr>
        <w:t xml:space="preserve">zaliczenia zgodnie z regulaminem studiów obowiązującym na Wydziale Farmaceutycznym UJ CM. </w:t>
      </w:r>
    </w:p>
    <w:p w14:paraId="2730A1BF" w14:textId="77777777" w:rsidR="00C55AD1" w:rsidRDefault="00C55AD1" w:rsidP="00C55AD1">
      <w:pPr>
        <w:pStyle w:val="Default"/>
        <w:numPr>
          <w:ilvl w:val="0"/>
          <w:numId w:val="7"/>
        </w:numPr>
        <w:spacing w:after="59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Jeśli nieobecność na zaliczeniu wynikała z choroby lub innych udokumentowanych zdarzeń losowych, termin zaliczenia końcowego zostaje przywrócony. </w:t>
      </w:r>
    </w:p>
    <w:p w14:paraId="0FB9D530" w14:textId="77777777" w:rsidR="00C55AD1" w:rsidRDefault="00C55AD1" w:rsidP="00C55AD1">
      <w:pPr>
        <w:pStyle w:val="Default"/>
        <w:numPr>
          <w:ilvl w:val="0"/>
          <w:numId w:val="7"/>
        </w:numPr>
        <w:spacing w:after="59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poprawy zaliczenia końcowego ustalany jest nie wcześniej niż 7 dni od I terminu zaliczenia końcowego, ale nie później niż w ostatnim dniu sesji poprawkowej. </w:t>
      </w:r>
    </w:p>
    <w:p w14:paraId="673439C6" w14:textId="77777777" w:rsidR="00C55AD1" w:rsidRDefault="00C55AD1" w:rsidP="00C55AD1">
      <w:pPr>
        <w:pStyle w:val="Default"/>
        <w:numPr>
          <w:ilvl w:val="0"/>
          <w:numId w:val="7"/>
        </w:numPr>
        <w:spacing w:after="59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Jeśli student nie może zgłosić się na żaden z podanych terminów zaliczenia końcowego, musi uzyskać zgodę </w:t>
      </w:r>
      <w:r w:rsidR="00C80741">
        <w:rPr>
          <w:sz w:val="22"/>
          <w:szCs w:val="22"/>
        </w:rPr>
        <w:t xml:space="preserve">Kierownika Katedry </w:t>
      </w:r>
      <w:r>
        <w:rPr>
          <w:sz w:val="22"/>
          <w:szCs w:val="22"/>
        </w:rPr>
        <w:t xml:space="preserve">na przesunięcie terminu zaliczenia. </w:t>
      </w:r>
    </w:p>
    <w:p w14:paraId="599948A1" w14:textId="77777777" w:rsidR="00C55AD1" w:rsidRDefault="00C55AD1" w:rsidP="00C55AD1">
      <w:pPr>
        <w:pStyle w:val="Default"/>
        <w:numPr>
          <w:ilvl w:val="0"/>
          <w:numId w:val="7"/>
        </w:numPr>
        <w:spacing w:after="59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Dodatkowe uregulowania zostały zawarte w regulaminach szczegółow</w:t>
      </w:r>
      <w:r w:rsidR="00C80741">
        <w:rPr>
          <w:sz w:val="22"/>
          <w:szCs w:val="22"/>
        </w:rPr>
        <w:t>ych</w:t>
      </w:r>
      <w:r>
        <w:rPr>
          <w:sz w:val="22"/>
          <w:szCs w:val="22"/>
        </w:rPr>
        <w:t xml:space="preserve"> poszczególnych przedmiotów oraz przepisach BHP. </w:t>
      </w:r>
    </w:p>
    <w:p w14:paraId="68843150" w14:textId="77777777" w:rsidR="00C55AD1" w:rsidRDefault="00C55AD1" w:rsidP="00C55AD1">
      <w:pPr>
        <w:pStyle w:val="Default"/>
        <w:numPr>
          <w:ilvl w:val="0"/>
          <w:numId w:val="7"/>
        </w:numPr>
        <w:spacing w:after="59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Postanowienia niniejszego regulaminu nie naruszają postanowień regulaminu studiów obowiązującego na Wydziale Farmaceutycznym UJ CM. </w:t>
      </w:r>
    </w:p>
    <w:p w14:paraId="3264A853" w14:textId="77777777" w:rsidR="00C55AD1" w:rsidRDefault="00C55AD1" w:rsidP="00C55AD1">
      <w:pPr>
        <w:pStyle w:val="Default"/>
        <w:numPr>
          <w:ilvl w:val="0"/>
          <w:numId w:val="7"/>
        </w:numPr>
        <w:spacing w:after="59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sytuacjach nieobjętych niniejszym regulaminem, regulaminem szczegółowym przedmiotu i regulaminem studiów decyzje podejmowane są przez osobę odpowiedzialną za zajęcia. </w:t>
      </w:r>
    </w:p>
    <w:p w14:paraId="5A9A3EF5" w14:textId="5390A84A" w:rsidR="00C55AD1" w:rsidRDefault="00C55AD1" w:rsidP="00C55AD1">
      <w:pPr>
        <w:pStyle w:val="Defaul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Odwołania od decyzji prowadz</w:t>
      </w:r>
      <w:r w:rsidR="00094BCD">
        <w:rPr>
          <w:sz w:val="22"/>
          <w:szCs w:val="22"/>
        </w:rPr>
        <w:t>ąc</w:t>
      </w:r>
      <w:r>
        <w:rPr>
          <w:sz w:val="22"/>
          <w:szCs w:val="22"/>
        </w:rPr>
        <w:t xml:space="preserve">ego zajęcia rozpatruje Kierownik Katedry Technologii Postaci </w:t>
      </w:r>
      <w:r w:rsidR="00C80741">
        <w:rPr>
          <w:sz w:val="22"/>
          <w:szCs w:val="22"/>
        </w:rPr>
        <w:t>L</w:t>
      </w:r>
      <w:r>
        <w:rPr>
          <w:sz w:val="22"/>
          <w:szCs w:val="22"/>
        </w:rPr>
        <w:t xml:space="preserve">eku i Biofarmacji prof. dr hab. </w:t>
      </w:r>
      <w:r w:rsidR="00A70850">
        <w:rPr>
          <w:sz w:val="22"/>
          <w:szCs w:val="22"/>
        </w:rPr>
        <w:t>Aleksander Mendyk</w:t>
      </w:r>
      <w:r>
        <w:rPr>
          <w:sz w:val="22"/>
          <w:szCs w:val="22"/>
        </w:rPr>
        <w:t xml:space="preserve">. </w:t>
      </w:r>
    </w:p>
    <w:p w14:paraId="6A6E2FCB" w14:textId="77777777" w:rsidR="00A91DDD" w:rsidRDefault="00A91DDD" w:rsidP="00C55AD1">
      <w:pPr>
        <w:jc w:val="both"/>
      </w:pPr>
    </w:p>
    <w:sectPr w:rsidR="00A91DDD" w:rsidSect="00C55AD1">
      <w:pgSz w:w="11906" w:h="16838" w:code="9"/>
      <w:pgMar w:top="1144" w:right="849" w:bottom="787" w:left="86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720"/>
    <w:multiLevelType w:val="hybridMultilevel"/>
    <w:tmpl w:val="8806DC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6C0"/>
    <w:multiLevelType w:val="hybridMultilevel"/>
    <w:tmpl w:val="49B07486"/>
    <w:lvl w:ilvl="0" w:tplc="DD662C3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04C8"/>
    <w:multiLevelType w:val="hybridMultilevel"/>
    <w:tmpl w:val="45D20E8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72314ED"/>
    <w:multiLevelType w:val="hybridMultilevel"/>
    <w:tmpl w:val="23388DFA"/>
    <w:lvl w:ilvl="0" w:tplc="FFFFFFFF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52FDB2">
      <w:start w:val="1"/>
      <w:numFmt w:val="bullet"/>
      <w:lvlText w:val="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41BDE"/>
    <w:multiLevelType w:val="hybridMultilevel"/>
    <w:tmpl w:val="72FC984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23443C"/>
    <w:multiLevelType w:val="hybridMultilevel"/>
    <w:tmpl w:val="FCFCD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EA7"/>
    <w:multiLevelType w:val="hybridMultilevel"/>
    <w:tmpl w:val="58B24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D6565"/>
    <w:multiLevelType w:val="hybridMultilevel"/>
    <w:tmpl w:val="25848FD8"/>
    <w:lvl w:ilvl="0" w:tplc="9252FDB2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A330C"/>
    <w:multiLevelType w:val="hybridMultilevel"/>
    <w:tmpl w:val="4BD208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693C3C"/>
    <w:multiLevelType w:val="hybridMultilevel"/>
    <w:tmpl w:val="FA94C1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53D3A"/>
    <w:multiLevelType w:val="hybridMultilevel"/>
    <w:tmpl w:val="39A6F4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57974767">
    <w:abstractNumId w:val="6"/>
  </w:num>
  <w:num w:numId="2" w16cid:durableId="1977906635">
    <w:abstractNumId w:val="1"/>
  </w:num>
  <w:num w:numId="3" w16cid:durableId="969482155">
    <w:abstractNumId w:val="10"/>
  </w:num>
  <w:num w:numId="4" w16cid:durableId="558369930">
    <w:abstractNumId w:val="5"/>
  </w:num>
  <w:num w:numId="5" w16cid:durableId="1784180524">
    <w:abstractNumId w:val="0"/>
  </w:num>
  <w:num w:numId="6" w16cid:durableId="251553978">
    <w:abstractNumId w:val="9"/>
  </w:num>
  <w:num w:numId="7" w16cid:durableId="118841344">
    <w:abstractNumId w:val="8"/>
  </w:num>
  <w:num w:numId="8" w16cid:durableId="1116293022">
    <w:abstractNumId w:val="4"/>
  </w:num>
  <w:num w:numId="9" w16cid:durableId="542180362">
    <w:abstractNumId w:val="2"/>
  </w:num>
  <w:num w:numId="10" w16cid:durableId="802041296">
    <w:abstractNumId w:val="7"/>
  </w:num>
  <w:num w:numId="11" w16cid:durableId="816807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AD1"/>
    <w:rsid w:val="00094BCD"/>
    <w:rsid w:val="002B51EC"/>
    <w:rsid w:val="00336EE7"/>
    <w:rsid w:val="003C048B"/>
    <w:rsid w:val="00407704"/>
    <w:rsid w:val="00421A15"/>
    <w:rsid w:val="004868AB"/>
    <w:rsid w:val="005B1F97"/>
    <w:rsid w:val="00A70850"/>
    <w:rsid w:val="00A91DDD"/>
    <w:rsid w:val="00C55AD1"/>
    <w:rsid w:val="00C8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1B20F"/>
  <w15:chartTrackingRefBased/>
  <w15:docId w15:val="{D3EECC58-558C-40CF-8680-68894FA0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2">
    <w:name w:val="Styl2"/>
    <w:basedOn w:val="Standardowy"/>
    <w:uiPriority w:val="99"/>
    <w:rsid w:val="003C048B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pl-P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F2F2F2" w:themeFill="background1" w:themeFillShade="F2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="Times New Roman" w:hAnsi="Times New Roman"/>
        <w:b/>
        <w:color w:val="auto"/>
        <w:sz w:val="24"/>
      </w:rPr>
      <w:tblPr>
        <w:tblCellSpacing w:w="11" w:type="dxa"/>
        <w:tblCellMar>
          <w:top w:w="28" w:type="dxa"/>
          <w:left w:w="28" w:type="dxa"/>
          <w:bottom w:w="28" w:type="dxa"/>
          <w:right w:w="28" w:type="dxa"/>
        </w:tblCellMar>
      </w:tblPr>
      <w:trPr>
        <w:tblCellSpacing w:w="11" w:type="dxa"/>
      </w:trPr>
      <w:tcPr>
        <w:shd w:val="clear" w:color="auto" w:fill="D9D9D9" w:themeFill="background1" w:themeFillShade="D9"/>
      </w:tcPr>
    </w:tblStylePr>
  </w:style>
  <w:style w:type="table" w:customStyle="1" w:styleId="StylTPL">
    <w:name w:val="Styl TPL"/>
    <w:basedOn w:val="Tabela-SieWeb3"/>
    <w:uiPriority w:val="99"/>
    <w:qFormat/>
    <w:rsid w:val="00421A15"/>
    <w:pPr>
      <w:spacing w:after="0" w:line="240" w:lineRule="auto"/>
      <w:jc w:val="both"/>
    </w:pPr>
    <w:tblPr/>
    <w:tcPr>
      <w:shd w:val="clear" w:color="auto" w:fill="F2F2F2" w:themeFill="background1" w:themeFillShade="F2"/>
    </w:tcPr>
    <w:tblStylePr w:type="firstRow">
      <w:pPr>
        <w:jc w:val="center"/>
      </w:pPr>
      <w:rPr>
        <w:rFonts w:ascii="Times New Roman" w:hAnsi="Times New Roman"/>
        <w:b/>
        <w:color w:val="auto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  <w:vAlign w:val="center"/>
      </w:tcPr>
    </w:tblStylePr>
  </w:style>
  <w:style w:type="table" w:styleId="Tabela-SieWeb3">
    <w:name w:val="Table Web 3"/>
    <w:basedOn w:val="Standardowy"/>
    <w:uiPriority w:val="99"/>
    <w:semiHidden/>
    <w:unhideWhenUsed/>
    <w:rsid w:val="00421A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C55A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5AD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70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rmacja.cm.uj.edu.pl/kontakt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Witold Jamróz</cp:lastModifiedBy>
  <cp:revision>3</cp:revision>
  <dcterms:created xsi:type="dcterms:W3CDTF">2023-02-24T16:12:00Z</dcterms:created>
  <dcterms:modified xsi:type="dcterms:W3CDTF">2023-02-26T18:02:00Z</dcterms:modified>
</cp:coreProperties>
</file>